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463EE" w14:paraId="64CBBABF" w14:textId="77777777" w:rsidTr="00FB60C1">
        <w:tc>
          <w:tcPr>
            <w:tcW w:w="2122" w:type="dxa"/>
          </w:tcPr>
          <w:p w14:paraId="31A3CDA6" w14:textId="77777777" w:rsidR="003463EE" w:rsidRDefault="003463EE" w:rsidP="00FB60C1">
            <w:r>
              <w:rPr>
                <w:noProof/>
                <w:lang w:val="fr-FR" w:eastAsia="fr-FR"/>
              </w:rPr>
              <w:drawing>
                <wp:inline distT="0" distB="0" distL="0" distR="0" wp14:anchorId="4F903729" wp14:editId="6AA101C9">
                  <wp:extent cx="1012825" cy="1758950"/>
                  <wp:effectExtent l="0" t="0" r="0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/>
                          <a:srcRect l="-56" t="-32" r="-56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758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741530BE" w14:textId="77777777" w:rsidR="003463EE" w:rsidRDefault="003463EE" w:rsidP="00FB60C1"/>
          <w:p w14:paraId="6BFBE840" w14:textId="77777777" w:rsidR="003463EE" w:rsidRDefault="003463EE" w:rsidP="00FB60C1">
            <w:pPr>
              <w:jc w:val="center"/>
              <w:rPr>
                <w:sz w:val="48"/>
                <w:szCs w:val="48"/>
              </w:rPr>
            </w:pPr>
            <w:r w:rsidRPr="003463EE">
              <w:rPr>
                <w:sz w:val="48"/>
                <w:szCs w:val="48"/>
              </w:rPr>
              <w:t xml:space="preserve">Assemblée générale </w:t>
            </w:r>
            <w:r w:rsidR="00C7413B" w:rsidRPr="00C7413B">
              <w:rPr>
                <w:b/>
                <w:sz w:val="48"/>
                <w:szCs w:val="48"/>
              </w:rPr>
              <w:t>extra</w:t>
            </w:r>
            <w:r w:rsidRPr="00C7413B">
              <w:rPr>
                <w:b/>
                <w:sz w:val="48"/>
                <w:szCs w:val="48"/>
              </w:rPr>
              <w:t>ordinaire</w:t>
            </w:r>
          </w:p>
          <w:p w14:paraId="3A09C993" w14:textId="77777777" w:rsidR="003463EE" w:rsidRDefault="00C7413B" w:rsidP="003463E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Dimanche 16 avril</w:t>
            </w:r>
            <w:r w:rsidR="003463EE">
              <w:rPr>
                <w:sz w:val="48"/>
                <w:szCs w:val="48"/>
              </w:rPr>
              <w:t xml:space="preserve"> 2023</w:t>
            </w:r>
          </w:p>
          <w:p w14:paraId="2486DCA7" w14:textId="77777777" w:rsidR="003463EE" w:rsidRPr="003463EE" w:rsidRDefault="00FF0423" w:rsidP="003463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Invitation</w:t>
            </w:r>
          </w:p>
        </w:tc>
      </w:tr>
    </w:tbl>
    <w:p w14:paraId="76C8278C" w14:textId="77777777" w:rsidR="0099689B" w:rsidRDefault="0099689B" w:rsidP="003463EE">
      <w:pPr>
        <w:spacing w:after="0"/>
      </w:pPr>
    </w:p>
    <w:p w14:paraId="77A210DB" w14:textId="77777777" w:rsidR="003463EE" w:rsidRDefault="003463EE" w:rsidP="003463EE">
      <w:pPr>
        <w:spacing w:after="0"/>
      </w:pPr>
    </w:p>
    <w:p w14:paraId="1F6D8A16" w14:textId="77777777" w:rsidR="00FF0423" w:rsidRDefault="00FF0423" w:rsidP="003463EE">
      <w:pPr>
        <w:spacing w:after="0"/>
      </w:pPr>
    </w:p>
    <w:p w14:paraId="48573074" w14:textId="77777777" w:rsidR="00FF0423" w:rsidRDefault="00FF0423" w:rsidP="00FF0423">
      <w:pPr>
        <w:spacing w:after="0"/>
        <w:jc w:val="center"/>
      </w:pPr>
      <w:r>
        <w:t>Chers amies et amis,</w:t>
      </w:r>
    </w:p>
    <w:p w14:paraId="53EAB066" w14:textId="77777777" w:rsidR="00FF0423" w:rsidRDefault="00FF0423" w:rsidP="00FF0423">
      <w:pPr>
        <w:spacing w:after="0"/>
        <w:jc w:val="center"/>
      </w:pPr>
    </w:p>
    <w:p w14:paraId="6D7E2639" w14:textId="77777777" w:rsidR="00FF0423" w:rsidRDefault="00FF0423" w:rsidP="00FF0423">
      <w:pPr>
        <w:spacing w:after="0"/>
        <w:jc w:val="center"/>
      </w:pPr>
    </w:p>
    <w:p w14:paraId="1B8D4B80" w14:textId="77777777" w:rsidR="00FF0423" w:rsidRDefault="00C7413B" w:rsidP="00C7413B">
      <w:pPr>
        <w:spacing w:after="0"/>
        <w:ind w:firstLine="708"/>
        <w:jc w:val="both"/>
      </w:pPr>
      <w:r>
        <w:t>L’assemblée générale ordinaire du 11 mars n’a pas permis de voter le changement des statuts et du ROI car le nombre des présences était insuffisant.</w:t>
      </w:r>
      <w:r w:rsidR="00901E70">
        <w:t xml:space="preserve"> La loi</w:t>
      </w:r>
      <w:r>
        <w:t xml:space="preserve"> prévoit dans ces cas là une assemblée générale extraordinaire qui permet de voter le changement avec la majorité simple des membres présents.</w:t>
      </w:r>
    </w:p>
    <w:p w14:paraId="16962B78" w14:textId="77777777" w:rsidR="00FF0423" w:rsidRDefault="00C7413B" w:rsidP="00C7413B">
      <w:pPr>
        <w:spacing w:after="0"/>
        <w:ind w:firstLine="708"/>
        <w:jc w:val="both"/>
      </w:pPr>
      <w:r>
        <w:t>L</w:t>
      </w:r>
      <w:r w:rsidR="00E519D1">
        <w:t>e</w:t>
      </w:r>
      <w:r w:rsidR="00FF0423">
        <w:t xml:space="preserve"> conseil d’administration vous invite</w:t>
      </w:r>
      <w:r>
        <w:t xml:space="preserve"> donc</w:t>
      </w:r>
      <w:r w:rsidR="00FF0423">
        <w:t xml:space="preserve"> à l’assemblée générale </w:t>
      </w:r>
      <w:r>
        <w:t>extraordinaire du CBAC l</w:t>
      </w:r>
      <w:r w:rsidR="00FF0423">
        <w:t>e</w:t>
      </w:r>
      <w:r>
        <w:t xml:space="preserve"> dimanche 16 avril</w:t>
      </w:r>
      <w:r w:rsidR="00873610">
        <w:t xml:space="preserve"> 2023</w:t>
      </w:r>
      <w:r w:rsidR="00FF0423">
        <w:t>.</w:t>
      </w:r>
      <w:r w:rsidR="00E519D1">
        <w:t xml:space="preserve"> </w:t>
      </w:r>
      <w:r w:rsidR="00873610">
        <w:t xml:space="preserve">La réunion débutera à </w:t>
      </w:r>
      <w:r>
        <w:t>14h15 et se terminera au plus tard à 15h00 pour libérer les locaux.</w:t>
      </w:r>
    </w:p>
    <w:p w14:paraId="1A0E5664" w14:textId="77777777" w:rsidR="00FF0423" w:rsidRDefault="00FF0423" w:rsidP="003463EE">
      <w:pPr>
        <w:spacing w:after="0"/>
      </w:pPr>
    </w:p>
    <w:p w14:paraId="3314EBDB" w14:textId="77777777" w:rsidR="00FF0423" w:rsidRDefault="00FF0423" w:rsidP="003463EE">
      <w:pPr>
        <w:spacing w:after="0"/>
      </w:pPr>
      <w:r>
        <w:t xml:space="preserve">L’adresse du jour : </w:t>
      </w:r>
    </w:p>
    <w:p w14:paraId="44A90CDF" w14:textId="77777777" w:rsidR="00FF0423" w:rsidRDefault="00FF0423" w:rsidP="00C7413B">
      <w:pPr>
        <w:spacing w:after="0"/>
      </w:pPr>
      <w:r>
        <w:tab/>
      </w:r>
      <w:r>
        <w:tab/>
      </w:r>
      <w:r w:rsidR="00C7413B">
        <w:t>Le King Wok</w:t>
      </w:r>
    </w:p>
    <w:p w14:paraId="245F9876" w14:textId="77777777" w:rsidR="00C7413B" w:rsidRDefault="00C7413B" w:rsidP="00C7413B">
      <w:pPr>
        <w:spacing w:after="0"/>
      </w:pPr>
      <w:r>
        <w:tab/>
      </w:r>
      <w:r>
        <w:tab/>
        <w:t>Rue de Huy, 65</w:t>
      </w:r>
    </w:p>
    <w:p w14:paraId="0268AB5B" w14:textId="77777777" w:rsidR="00C7413B" w:rsidRDefault="00C7413B" w:rsidP="00C7413B">
      <w:pPr>
        <w:spacing w:after="0"/>
      </w:pPr>
      <w:r>
        <w:tab/>
      </w:r>
      <w:r>
        <w:tab/>
        <w:t>4280 Hannut</w:t>
      </w:r>
    </w:p>
    <w:p w14:paraId="0482764A" w14:textId="77777777" w:rsidR="00FF0423" w:rsidRDefault="00FF0423" w:rsidP="003463EE">
      <w:pPr>
        <w:spacing w:after="0"/>
      </w:pPr>
      <w:r>
        <w:tab/>
      </w:r>
    </w:p>
    <w:p w14:paraId="1C009927" w14:textId="77777777" w:rsidR="00E519D1" w:rsidRDefault="005D07B0" w:rsidP="003463EE">
      <w:pPr>
        <w:spacing w:after="0"/>
      </w:pPr>
      <w:r>
        <w:tab/>
        <w:t>Vous avez tous reçu les textes proposés à la discu</w:t>
      </w:r>
      <w:r w:rsidR="00901E70">
        <w:t>ss</w:t>
      </w:r>
      <w:r>
        <w:t>ion.</w:t>
      </w:r>
      <w:r w:rsidR="00E519D1">
        <w:t xml:space="preserve"> Nous vous invitons à les consulter avant l’assemblée.</w:t>
      </w:r>
      <w:r w:rsidR="00FF0423">
        <w:t xml:space="preserve"> </w:t>
      </w:r>
    </w:p>
    <w:p w14:paraId="5E003457" w14:textId="77777777" w:rsidR="00E519D1" w:rsidRDefault="00E519D1" w:rsidP="003463EE">
      <w:pPr>
        <w:spacing w:after="0"/>
      </w:pPr>
      <w:r>
        <w:tab/>
        <w:t>Si vous ne pouvez pas être présent et que vous êtes en ordre de cotisation, vous pouvez donner procuration à un membre avec le formulaire</w:t>
      </w:r>
      <w:r w:rsidR="005161B1">
        <w:t xml:space="preserve"> ci</w:t>
      </w:r>
      <w:r>
        <w:t xml:space="preserve"> joint.</w:t>
      </w:r>
    </w:p>
    <w:p w14:paraId="48E4CDA0" w14:textId="77777777" w:rsidR="00E519D1" w:rsidRDefault="00E519D1" w:rsidP="003463EE">
      <w:pPr>
        <w:spacing w:after="0"/>
      </w:pPr>
      <w:r>
        <w:tab/>
        <w:t xml:space="preserve">Le comité vous rappelle que seuls les membres en ordre de cotisation ont le droit de vote et </w:t>
      </w:r>
      <w:r w:rsidR="005161B1">
        <w:t xml:space="preserve">qu’ils </w:t>
      </w:r>
      <w:r>
        <w:t>ne peuvent avoir qu’une seule procuration.</w:t>
      </w:r>
    </w:p>
    <w:p w14:paraId="0CB15762" w14:textId="77777777" w:rsidR="005D07B0" w:rsidRDefault="005D07B0" w:rsidP="003463EE">
      <w:pPr>
        <w:spacing w:after="0"/>
      </w:pPr>
      <w:r>
        <w:tab/>
        <w:t>La réunion termine le rallye « Dégommage et mécanique ». Donc ceux qui y participent ne doivent rien payer. Ceux qui ne viennent qu’à l’</w:t>
      </w:r>
      <w:r w:rsidR="00332E2C">
        <w:t>AG extraordinaire</w:t>
      </w:r>
      <w:r w:rsidR="00901E70">
        <w:t xml:space="preserve"> doivent 10 euros par personne pour un dessert et un café.</w:t>
      </w:r>
    </w:p>
    <w:p w14:paraId="0A71FF6E" w14:textId="77777777" w:rsidR="005161B1" w:rsidRDefault="005161B1" w:rsidP="003463EE">
      <w:pPr>
        <w:spacing w:after="0"/>
      </w:pPr>
    </w:p>
    <w:p w14:paraId="5260D49C" w14:textId="77777777" w:rsidR="005161B1" w:rsidRDefault="005161B1" w:rsidP="005161B1">
      <w:pPr>
        <w:spacing w:after="0"/>
        <w:jc w:val="both"/>
        <w:rPr>
          <w:lang w:val="fr-FR"/>
        </w:rPr>
      </w:pPr>
      <w:r>
        <w:rPr>
          <w:lang w:val="fr-FR"/>
        </w:rPr>
        <w:t xml:space="preserve">COUPON-REPONSE à renvoyer au secrétariat du </w:t>
      </w:r>
      <w:r w:rsidR="005D07B0">
        <w:rPr>
          <w:lang w:val="fr-FR"/>
        </w:rPr>
        <w:t>CBAC au plus tard le vendredi 7 avril</w:t>
      </w:r>
      <w:r>
        <w:rPr>
          <w:lang w:val="fr-FR"/>
        </w:rPr>
        <w:t xml:space="preserve"> ou s’inscrire via le site </w:t>
      </w:r>
      <w:hyperlink r:id="rId6" w:history="1">
        <w:r w:rsidR="0064356C" w:rsidRPr="005F0C81">
          <w:rPr>
            <w:rStyle w:val="Lienhypertexte"/>
            <w:lang w:val="fr-FR"/>
          </w:rPr>
          <w:t>www.cbac.be/Nx-Agenda.html</w:t>
        </w:r>
      </w:hyperlink>
    </w:p>
    <w:p w14:paraId="67C9409B" w14:textId="77777777" w:rsidR="0064356C" w:rsidRDefault="0064356C" w:rsidP="005161B1">
      <w:pPr>
        <w:spacing w:after="0"/>
        <w:jc w:val="both"/>
        <w:rPr>
          <w:lang w:val="fr-FR"/>
        </w:rPr>
      </w:pPr>
    </w:p>
    <w:p w14:paraId="2EC075A4" w14:textId="77777777" w:rsidR="005161B1" w:rsidRDefault="005161B1" w:rsidP="005161B1">
      <w:pPr>
        <w:spacing w:after="0"/>
        <w:jc w:val="both"/>
        <w:rPr>
          <w:lang w:val="fr-FR"/>
        </w:rPr>
      </w:pPr>
      <w:r>
        <w:rPr>
          <w:lang w:val="fr-FR"/>
        </w:rPr>
        <w:t>Nom/Prénom………………………………………………………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participera à</w:t>
      </w:r>
      <w:r w:rsidR="0064356C">
        <w:rPr>
          <w:lang w:val="fr-FR"/>
        </w:rPr>
        <w:t xml:space="preserve"> l’</w:t>
      </w:r>
      <w:r w:rsidR="006557BB">
        <w:rPr>
          <w:lang w:val="fr-FR"/>
        </w:rPr>
        <w:t xml:space="preserve"> Assemblée Gén</w:t>
      </w:r>
      <w:r w:rsidR="0064356C">
        <w:rPr>
          <w:lang w:val="fr-FR"/>
        </w:rPr>
        <w:t>érale</w:t>
      </w:r>
    </w:p>
    <w:p w14:paraId="286DEDAB" w14:textId="77777777" w:rsidR="0064356C" w:rsidRDefault="0064356C" w:rsidP="005161B1">
      <w:pPr>
        <w:spacing w:after="0"/>
        <w:jc w:val="both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1"/>
        <w:gridCol w:w="1962"/>
        <w:gridCol w:w="1569"/>
      </w:tblGrid>
      <w:tr w:rsidR="005161B1" w14:paraId="2598975E" w14:textId="77777777" w:rsidTr="00675B0F">
        <w:tc>
          <w:tcPr>
            <w:tcW w:w="5637" w:type="dxa"/>
          </w:tcPr>
          <w:p w14:paraId="1C4391D7" w14:textId="77777777" w:rsidR="005161B1" w:rsidRPr="0006070F" w:rsidRDefault="005161B1" w:rsidP="00675B0F">
            <w:pPr>
              <w:jc w:val="center"/>
              <w:rPr>
                <w:b/>
                <w:lang w:val="fr-FR"/>
              </w:rPr>
            </w:pPr>
            <w:r w:rsidRPr="0006070F">
              <w:rPr>
                <w:b/>
                <w:lang w:val="fr-FR"/>
              </w:rPr>
              <w:t>Réservation</w:t>
            </w:r>
          </w:p>
        </w:tc>
        <w:tc>
          <w:tcPr>
            <w:tcW w:w="1984" w:type="dxa"/>
          </w:tcPr>
          <w:p w14:paraId="673E9AFA" w14:textId="77777777" w:rsidR="005161B1" w:rsidRPr="0006070F" w:rsidRDefault="005161B1" w:rsidP="00675B0F">
            <w:pPr>
              <w:jc w:val="center"/>
              <w:rPr>
                <w:b/>
                <w:lang w:val="fr-FR"/>
              </w:rPr>
            </w:pPr>
            <w:r w:rsidRPr="0006070F">
              <w:rPr>
                <w:b/>
                <w:lang w:val="fr-FR"/>
              </w:rPr>
              <w:t>Prix par personne</w:t>
            </w:r>
          </w:p>
        </w:tc>
        <w:tc>
          <w:tcPr>
            <w:tcW w:w="1591" w:type="dxa"/>
          </w:tcPr>
          <w:p w14:paraId="67CC59A9" w14:textId="77777777" w:rsidR="005161B1" w:rsidRPr="0006070F" w:rsidRDefault="005161B1" w:rsidP="00675B0F">
            <w:pPr>
              <w:jc w:val="center"/>
              <w:rPr>
                <w:b/>
                <w:lang w:val="fr-FR"/>
              </w:rPr>
            </w:pPr>
            <w:r w:rsidRPr="0006070F">
              <w:rPr>
                <w:b/>
                <w:lang w:val="fr-FR"/>
              </w:rPr>
              <w:t>Total</w:t>
            </w:r>
          </w:p>
        </w:tc>
      </w:tr>
      <w:tr w:rsidR="005161B1" w14:paraId="00EA03BE" w14:textId="77777777" w:rsidTr="00675B0F">
        <w:tc>
          <w:tcPr>
            <w:tcW w:w="5637" w:type="dxa"/>
          </w:tcPr>
          <w:p w14:paraId="69F3A4FF" w14:textId="77777777" w:rsidR="005161B1" w:rsidRDefault="005161B1" w:rsidP="00675B0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…. Adultes</w:t>
            </w:r>
          </w:p>
        </w:tc>
        <w:tc>
          <w:tcPr>
            <w:tcW w:w="1984" w:type="dxa"/>
          </w:tcPr>
          <w:p w14:paraId="430DBF26" w14:textId="77777777" w:rsidR="005161B1" w:rsidRDefault="005D07B0" w:rsidP="00675B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5161B1">
              <w:rPr>
                <w:lang w:val="fr-FR"/>
              </w:rPr>
              <w:t xml:space="preserve"> euros</w:t>
            </w:r>
          </w:p>
        </w:tc>
        <w:tc>
          <w:tcPr>
            <w:tcW w:w="1591" w:type="dxa"/>
          </w:tcPr>
          <w:p w14:paraId="016AFFF5" w14:textId="77777777" w:rsidR="005161B1" w:rsidRDefault="005161B1" w:rsidP="00675B0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…..</w:t>
            </w:r>
          </w:p>
        </w:tc>
      </w:tr>
    </w:tbl>
    <w:p w14:paraId="2C9E4A2C" w14:textId="77777777" w:rsidR="005161B1" w:rsidRPr="0064356C" w:rsidRDefault="005161B1" w:rsidP="0064356C">
      <w:pPr>
        <w:jc w:val="both"/>
        <w:rPr>
          <w:lang w:val="fr-FR"/>
        </w:rPr>
      </w:pPr>
      <w:r>
        <w:rPr>
          <w:lang w:val="fr-FR"/>
        </w:rPr>
        <w:t>Et verse la somme sur le compte du CBAC, avec m</w:t>
      </w:r>
      <w:r w:rsidR="0064356C">
        <w:rPr>
          <w:lang w:val="fr-FR"/>
        </w:rPr>
        <w:t xml:space="preserve">ention « AG </w:t>
      </w:r>
      <w:r w:rsidR="00332E2C">
        <w:rPr>
          <w:lang w:val="fr-FR"/>
        </w:rPr>
        <w:t xml:space="preserve">EXTRA </w:t>
      </w:r>
      <w:r w:rsidR="0064356C">
        <w:rPr>
          <w:lang w:val="fr-FR"/>
        </w:rPr>
        <w:t>2023 »</w:t>
      </w:r>
      <w:r>
        <w:rPr>
          <w:lang w:val="fr-FR"/>
        </w:rPr>
        <w:t>. Seul le versement confirme l’inscription.                                                                                            BE29 3100 9756 0464</w:t>
      </w:r>
    </w:p>
    <w:sectPr w:rsidR="005161B1" w:rsidRPr="0064356C" w:rsidSect="00FE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CCE"/>
    <w:multiLevelType w:val="hybridMultilevel"/>
    <w:tmpl w:val="FCB8BD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7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EE"/>
    <w:rsid w:val="000376B3"/>
    <w:rsid w:val="00332E2C"/>
    <w:rsid w:val="003463EE"/>
    <w:rsid w:val="005161B1"/>
    <w:rsid w:val="005D07B0"/>
    <w:rsid w:val="0064356C"/>
    <w:rsid w:val="006557BB"/>
    <w:rsid w:val="00775E99"/>
    <w:rsid w:val="00873610"/>
    <w:rsid w:val="00890596"/>
    <w:rsid w:val="00901E70"/>
    <w:rsid w:val="0099689B"/>
    <w:rsid w:val="00AC6022"/>
    <w:rsid w:val="00B67A64"/>
    <w:rsid w:val="00C07FE1"/>
    <w:rsid w:val="00C7413B"/>
    <w:rsid w:val="00DF20E0"/>
    <w:rsid w:val="00E3127F"/>
    <w:rsid w:val="00E519D1"/>
    <w:rsid w:val="00FE1A50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54AA"/>
  <w15:docId w15:val="{6F30E972-A920-4015-BEBB-63EC2D7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63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3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medigo</dc:creator>
  <cp:lastModifiedBy>Francis Vandersteene</cp:lastModifiedBy>
  <cp:revision>2</cp:revision>
  <cp:lastPrinted>2023-02-04T10:42:00Z</cp:lastPrinted>
  <dcterms:created xsi:type="dcterms:W3CDTF">2023-03-15T16:26:00Z</dcterms:created>
  <dcterms:modified xsi:type="dcterms:W3CDTF">2023-03-15T16:26:00Z</dcterms:modified>
</cp:coreProperties>
</file>